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B" w:rsidRDefault="00E858CB" w:rsidP="00E858C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6"/>
          <w:szCs w:val="26"/>
        </w:rPr>
      </w:pPr>
      <w:bookmarkStart w:id="0" w:name="_GoBack"/>
      <w:bookmarkEnd w:id="0"/>
      <w:r w:rsidRPr="00D00210">
        <w:rPr>
          <w:rFonts w:ascii="Times New Roman" w:eastAsia="標楷體" w:hAnsi="Times New Roman" w:cs="Times New Roman"/>
          <w:b/>
          <w:sz w:val="26"/>
          <w:szCs w:val="26"/>
        </w:rPr>
        <w:t>2017</w:t>
      </w:r>
      <w:r w:rsidRPr="00D00210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FA6717">
        <w:rPr>
          <w:rFonts w:ascii="標楷體" w:eastAsia="標楷體" w:hAnsi="標楷體" w:cs="Times New Roman"/>
          <w:b/>
          <w:sz w:val="26"/>
          <w:szCs w:val="26"/>
        </w:rPr>
        <w:t>台灣政治學會</w:t>
      </w: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年會「</w:t>
      </w:r>
      <w:r w:rsidRPr="00D00210">
        <w:rPr>
          <w:rFonts w:ascii="Times New Roman" w:eastAsia="標楷體" w:hAnsi="Times New Roman" w:cs="Times New Roman" w:hint="eastAsia"/>
          <w:b/>
          <w:sz w:val="26"/>
          <w:szCs w:val="26"/>
        </w:rPr>
        <w:t>民主成長與民主赤字：台灣解嚴三十年的省思</w:t>
      </w: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」</w:t>
      </w:r>
    </w:p>
    <w:p w:rsidR="006E5FF7" w:rsidRPr="00B07688" w:rsidRDefault="006E5FF7" w:rsidP="006E5FF7">
      <w:pPr>
        <w:jc w:val="center"/>
        <w:rPr>
          <w:rFonts w:ascii="Times New Roman" w:eastAsia="標楷體" w:hAnsi="Times New Roman" w:cs="Times New Roman"/>
          <w:b/>
        </w:rPr>
      </w:pPr>
      <w:r w:rsidRPr="00B07688">
        <w:rPr>
          <w:rFonts w:ascii="Times New Roman" w:eastAsia="標楷體" w:hAnsi="Times New Roman" w:cs="Times New Roman"/>
          <w:b/>
        </w:rPr>
        <w:t>最佳論文獎申請公告</w:t>
      </w:r>
    </w:p>
    <w:p w:rsidR="006E5FF7" w:rsidRPr="00B07688" w:rsidRDefault="006E5FF7" w:rsidP="006E5FF7">
      <w:pPr>
        <w:rPr>
          <w:rFonts w:ascii="Times New Roman" w:eastAsia="標楷體" w:hAnsi="Times New Roman" w:cs="Times New Roman"/>
        </w:rPr>
      </w:pPr>
    </w:p>
    <w:p w:rsidR="006E5FF7" w:rsidRPr="00B07688" w:rsidRDefault="006E5FF7" w:rsidP="006E5F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CN"/>
        </w:rPr>
      </w:pPr>
      <w:r w:rsidRPr="00B07688">
        <w:rPr>
          <w:rFonts w:ascii="Times New Roman" w:eastAsia="標楷體" w:hAnsi="Times New Roman" w:cs="Times New Roman"/>
          <w:lang w:eastAsia="zh-CN"/>
        </w:rPr>
        <w:t>宗旨</w:t>
      </w:r>
    </w:p>
    <w:p w:rsidR="006E5FF7" w:rsidRPr="00B07688" w:rsidRDefault="006E5FF7" w:rsidP="006E5FF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333333"/>
        </w:rPr>
      </w:pPr>
      <w:r w:rsidRPr="00B07688">
        <w:rPr>
          <w:rFonts w:ascii="Times New Roman" w:eastAsia="標楷體" w:hAnsi="Times New Roman" w:cs="Times New Roman"/>
          <w:color w:val="333333"/>
        </w:rPr>
        <w:t>為鼓勵</w:t>
      </w:r>
      <w:r w:rsidRPr="00E65049">
        <w:rPr>
          <w:rFonts w:ascii="Times New Roman" w:eastAsia="標楷體" w:hAnsi="Times New Roman" w:cs="Times New Roman"/>
        </w:rPr>
        <w:t>台</w:t>
      </w:r>
      <w:r w:rsidRPr="00B07688">
        <w:rPr>
          <w:rFonts w:ascii="Times New Roman" w:eastAsia="標楷體" w:hAnsi="Times New Roman" w:cs="Times New Roman"/>
          <w:color w:val="333333"/>
        </w:rPr>
        <w:t>灣學者從事政治理論、公共行政、國際關係等領域之研究，本會將從年會中所發表之學術論文，甄選年會最佳論文獎。</w:t>
      </w:r>
    </w:p>
    <w:p w:rsidR="006E5FF7" w:rsidRPr="00B07688" w:rsidRDefault="006E5FF7" w:rsidP="006E5FF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t>黃紀教授為鼓勵政治學者從事研究方法領域之</w:t>
      </w:r>
      <w:r w:rsidR="00E858CB">
        <w:rPr>
          <w:rFonts w:ascii="Times New Roman" w:eastAsia="標楷體" w:hAnsi="Times New Roman" w:cs="Times New Roman" w:hint="eastAsia"/>
          <w:color w:val="333333"/>
        </w:rPr>
        <w:t>議題</w:t>
      </w:r>
      <w:r w:rsidRPr="00B07688">
        <w:rPr>
          <w:rFonts w:ascii="Times New Roman" w:eastAsia="標楷體" w:hAnsi="Times New Roman" w:cs="Times New Roman"/>
          <w:color w:val="333333"/>
        </w:rPr>
        <w:t>，在年會中特別捐助研究方法最佳論文獎。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E5FF7" w:rsidRPr="004F1167" w:rsidRDefault="006E5FF7" w:rsidP="006E5FF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F1167">
        <w:rPr>
          <w:rFonts w:ascii="標楷體" w:eastAsia="標楷體" w:hAnsi="標楷體" w:cs="Times New Roman" w:hint="eastAsia"/>
          <w:color w:val="333333"/>
          <w:lang w:eastAsia="zh-CN"/>
        </w:rPr>
        <w:t>申請資格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  <w:color w:val="333333"/>
        </w:rPr>
      </w:pPr>
      <w:r w:rsidRPr="00B07688">
        <w:rPr>
          <w:rFonts w:ascii="Times New Roman" w:eastAsia="標楷體" w:hAnsi="Times New Roman" w:cs="Times New Roman"/>
          <w:color w:val="333333"/>
        </w:rPr>
        <w:t>凡在</w:t>
      </w:r>
      <w:r w:rsidRPr="00B07688">
        <w:rPr>
          <w:rFonts w:ascii="Times New Roman" w:eastAsia="標楷體" w:hAnsi="Times New Roman" w:cs="Times New Roman"/>
          <w:color w:val="333333"/>
        </w:rPr>
        <w:t>201</w:t>
      </w:r>
      <w:r w:rsidR="00E858CB">
        <w:rPr>
          <w:rFonts w:ascii="Times New Roman" w:eastAsia="標楷體" w:hAnsi="Times New Roman" w:cs="Times New Roman" w:hint="eastAsia"/>
          <w:color w:val="333333"/>
        </w:rPr>
        <w:t>7</w:t>
      </w:r>
      <w:r w:rsidRPr="00B07688">
        <w:rPr>
          <w:rFonts w:ascii="Times New Roman" w:eastAsia="標楷體" w:hAnsi="Times New Roman" w:cs="Times New Roman"/>
          <w:color w:val="333333"/>
        </w:rPr>
        <w:t>年台灣政治學會年會中發表</w:t>
      </w:r>
      <w:r w:rsidR="00E858CB">
        <w:rPr>
          <w:rFonts w:ascii="Times New Roman" w:eastAsia="標楷體" w:hAnsi="Times New Roman" w:cs="Times New Roman" w:hint="eastAsia"/>
          <w:color w:val="333333"/>
        </w:rPr>
        <w:t>之</w:t>
      </w:r>
      <w:r w:rsidRPr="00B07688">
        <w:rPr>
          <w:rFonts w:ascii="Times New Roman" w:eastAsia="標楷體" w:hAnsi="Times New Roman" w:cs="Times New Roman"/>
          <w:color w:val="333333"/>
        </w:rPr>
        <w:t>論文皆可提出申請。</w:t>
      </w:r>
    </w:p>
    <w:p w:rsidR="006E5FF7" w:rsidRPr="00E858CB" w:rsidRDefault="006E5FF7" w:rsidP="006E5FF7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E5FF7" w:rsidRPr="00B07688" w:rsidRDefault="006E5FF7" w:rsidP="006E5F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t>申請方式</w:t>
      </w:r>
    </w:p>
    <w:p w:rsidR="006E5FF7" w:rsidRPr="00B07688" w:rsidRDefault="006E5FF7" w:rsidP="006E5FF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333333"/>
          <w:lang w:eastAsia="zh-CN"/>
        </w:rPr>
      </w:pPr>
      <w:r w:rsidRPr="00B07688">
        <w:rPr>
          <w:rFonts w:ascii="Times New Roman" w:eastAsia="標楷體" w:hAnsi="Times New Roman" w:cs="Times New Roman"/>
          <w:color w:val="333333"/>
        </w:rPr>
        <w:t>請於</w:t>
      </w:r>
      <w:r w:rsidRPr="00B07688">
        <w:rPr>
          <w:rFonts w:ascii="Times New Roman" w:eastAsia="標楷體" w:hAnsi="Times New Roman" w:cs="Times New Roman"/>
          <w:color w:val="333333"/>
        </w:rPr>
        <w:t>201</w:t>
      </w:r>
      <w:r>
        <w:rPr>
          <w:rFonts w:ascii="Times New Roman" w:eastAsia="標楷體" w:hAnsi="Times New Roman" w:cs="Times New Roman" w:hint="eastAsia"/>
          <w:color w:val="333333"/>
        </w:rPr>
        <w:t>6</w:t>
      </w:r>
      <w:r w:rsidRPr="00B07688">
        <w:rPr>
          <w:rFonts w:ascii="Times New Roman" w:eastAsia="標楷體" w:hAnsi="Times New Roman" w:cs="Times New Roman"/>
          <w:color w:val="333333"/>
        </w:rPr>
        <w:t>年</w:t>
      </w:r>
      <w:r>
        <w:rPr>
          <w:rFonts w:ascii="Times New Roman" w:eastAsia="標楷體" w:hAnsi="Times New Roman" w:cs="Times New Roman" w:hint="eastAsia"/>
          <w:color w:val="333333"/>
        </w:rPr>
        <w:t>9</w:t>
      </w:r>
      <w:r w:rsidRPr="00B07688">
        <w:rPr>
          <w:rFonts w:ascii="Times New Roman" w:eastAsia="標楷體" w:hAnsi="Times New Roman" w:cs="Times New Roman"/>
          <w:color w:val="333333"/>
        </w:rPr>
        <w:t>月</w:t>
      </w:r>
      <w:r w:rsidR="00E858CB">
        <w:rPr>
          <w:rFonts w:ascii="Times New Roman" w:eastAsia="標楷體" w:hAnsi="Times New Roman" w:cs="Times New Roman" w:hint="eastAsia"/>
          <w:color w:val="333333"/>
        </w:rPr>
        <w:t>29</w:t>
      </w:r>
      <w:r w:rsidRPr="00B07688">
        <w:rPr>
          <w:rFonts w:ascii="Times New Roman" w:eastAsia="標楷體" w:hAnsi="Times New Roman" w:cs="Times New Roman"/>
          <w:color w:val="333333"/>
        </w:rPr>
        <w:t>日（</w:t>
      </w:r>
      <w:r w:rsidR="00E858CB">
        <w:rPr>
          <w:rFonts w:ascii="Times New Roman" w:eastAsia="標楷體" w:hAnsi="Times New Roman" w:cs="Times New Roman" w:hint="eastAsia"/>
          <w:color w:val="333333"/>
        </w:rPr>
        <w:t>五</w:t>
      </w:r>
      <w:r w:rsidRPr="00B07688">
        <w:rPr>
          <w:rFonts w:ascii="Times New Roman" w:eastAsia="標楷體" w:hAnsi="Times New Roman" w:cs="Times New Roman"/>
          <w:color w:val="333333"/>
        </w:rPr>
        <w:t>）前將申請資料以電子郵件寄至本會專屬信箱：</w:t>
      </w:r>
      <w:r w:rsidR="00E858CB" w:rsidRPr="00E858CB">
        <w:rPr>
          <w:rFonts w:ascii="Times New Roman" w:eastAsia="標楷體" w:hAnsi="Times New Roman" w:cs="Times New Roman"/>
          <w:color w:val="333333"/>
        </w:rPr>
        <w:t>tpsa</w:t>
      </w:r>
      <w:r w:rsidR="00E858CB" w:rsidRPr="00E858CB">
        <w:rPr>
          <w:rFonts w:ascii="Times New Roman" w:eastAsia="標楷體" w:hAnsi="Times New Roman" w:cs="Times New Roman"/>
          <w:color w:val="333333"/>
          <w:lang w:eastAsia="zh-CN"/>
        </w:rPr>
        <w:t>1994</w:t>
      </w:r>
      <w:r w:rsidR="00E858CB" w:rsidRPr="00E858CB">
        <w:rPr>
          <w:rFonts w:ascii="Times New Roman" w:eastAsia="標楷體" w:hAnsi="Times New Roman" w:cs="Times New Roman"/>
          <w:color w:val="333333"/>
        </w:rPr>
        <w:t>@gmail.com</w:t>
      </w:r>
      <w:r w:rsidR="00E858CB">
        <w:rPr>
          <w:rFonts w:ascii="Times New Roman" w:eastAsia="標楷體" w:hAnsi="Times New Roman" w:cs="Times New Roman" w:hint="eastAsia"/>
          <w:color w:val="333333"/>
        </w:rPr>
        <w:t>，</w:t>
      </w:r>
      <w:r w:rsidR="00E858CB" w:rsidRPr="00E858CB">
        <w:rPr>
          <w:rFonts w:ascii="Times New Roman" w:eastAsia="標楷體" w:hAnsi="Times New Roman" w:cs="Times New Roman"/>
          <w:color w:val="333333"/>
        </w:rPr>
        <w:t>主旨請註明「申請</w:t>
      </w:r>
      <w:proofErr w:type="gramStart"/>
      <w:r w:rsidR="00E858CB" w:rsidRPr="00E858CB">
        <w:rPr>
          <w:rFonts w:ascii="Times New Roman" w:eastAsia="標楷體" w:hAnsi="Times New Roman" w:cs="Times New Roman"/>
          <w:color w:val="333333"/>
        </w:rPr>
        <w:t>201</w:t>
      </w:r>
      <w:r w:rsidR="00E858CB" w:rsidRPr="00E858CB">
        <w:rPr>
          <w:rFonts w:ascii="Times New Roman" w:eastAsia="標楷體" w:hAnsi="Times New Roman" w:cs="Times New Roman" w:hint="eastAsia"/>
          <w:color w:val="333333"/>
        </w:rPr>
        <w:t>6</w:t>
      </w:r>
      <w:r w:rsidR="00E858CB" w:rsidRPr="00E858CB">
        <w:rPr>
          <w:rFonts w:ascii="Times New Roman" w:eastAsia="標楷體" w:hAnsi="Times New Roman" w:cs="Times New Roman"/>
          <w:color w:val="333333"/>
        </w:rPr>
        <w:t>年台政會</w:t>
      </w:r>
      <w:proofErr w:type="gramEnd"/>
      <w:r w:rsidR="00E858CB" w:rsidRPr="00E858CB">
        <w:rPr>
          <w:rFonts w:ascii="Times New Roman" w:eastAsia="標楷體" w:hAnsi="Times New Roman" w:cs="Times New Roman"/>
          <w:color w:val="333333"/>
        </w:rPr>
        <w:t>年會年度最佳論文獎</w:t>
      </w:r>
      <w:proofErr w:type="gramStart"/>
      <w:r w:rsidR="00E858CB" w:rsidRPr="00E858CB">
        <w:rPr>
          <w:rFonts w:ascii="Times New Roman" w:eastAsia="標楷體" w:hAnsi="Times New Roman" w:cs="Times New Roman"/>
          <w:color w:val="333333"/>
        </w:rPr>
        <w:t>—</w:t>
      </w:r>
      <w:proofErr w:type="gramEnd"/>
      <w:r w:rsidR="00E858CB" w:rsidRPr="00E858CB">
        <w:rPr>
          <w:rFonts w:ascii="Times New Roman" w:eastAsia="標楷體" w:hAnsi="Times New Roman" w:cs="Times New Roman"/>
          <w:color w:val="333333"/>
        </w:rPr>
        <w:t>姓名」</w:t>
      </w:r>
      <w:r w:rsidR="00E858CB" w:rsidRPr="00E858CB">
        <w:rPr>
          <w:rFonts w:ascii="Times New Roman" w:eastAsia="標楷體" w:hAnsi="Times New Roman" w:cs="Times New Roman"/>
          <w:color w:val="333333"/>
          <w:lang w:eastAsia="zh-CN"/>
        </w:rPr>
        <w:t>。</w:t>
      </w:r>
      <w:r w:rsidRPr="00B07688">
        <w:rPr>
          <w:rFonts w:ascii="Times New Roman" w:eastAsia="標楷體" w:hAnsi="Times New Roman" w:cs="Times New Roman"/>
          <w:color w:val="333333"/>
        </w:rPr>
        <w:t> </w:t>
      </w:r>
    </w:p>
    <w:p w:rsidR="006E5FF7" w:rsidRPr="00B07688" w:rsidRDefault="006E5FF7" w:rsidP="006E5FF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333333"/>
        </w:rPr>
      </w:pPr>
      <w:r w:rsidRPr="00B07688">
        <w:rPr>
          <w:rFonts w:ascii="Times New Roman" w:eastAsia="標楷體" w:hAnsi="Times New Roman" w:cs="Times New Roman"/>
          <w:color w:val="333333"/>
        </w:rPr>
        <w:t>申請政治理論、公共行政與政策、國際關係年會最佳論文獎者，亦可同時報名研究方法年會最佳論文獎。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E5FF7" w:rsidRPr="00B07688" w:rsidRDefault="006E5FF7" w:rsidP="006E5F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lang w:eastAsia="zh-CN"/>
        </w:rPr>
        <w:t>獎勵方式</w:t>
      </w:r>
    </w:p>
    <w:p w:rsidR="006E5FF7" w:rsidRPr="00B07688" w:rsidRDefault="006E5FF7" w:rsidP="006E5FF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333333"/>
        </w:rPr>
      </w:pPr>
      <w:r w:rsidRPr="00B07688">
        <w:rPr>
          <w:rFonts w:ascii="Times New Roman" w:eastAsia="標楷體" w:hAnsi="Times New Roman" w:cs="Times New Roman"/>
          <w:color w:val="333333"/>
        </w:rPr>
        <w:t>政治理論年度最佳論文獎：至多一名，每名獎金新台幣伍仟元。本會並可提供中、英文之得獎證明。</w:t>
      </w:r>
    </w:p>
    <w:p w:rsidR="006E5FF7" w:rsidRPr="00B07688" w:rsidRDefault="006E5FF7" w:rsidP="006E5FF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t>公共行政年度最佳論文獎：至多一名，每名獎金新台幣伍仟元。本會並可提供中、英文之得獎證明。</w:t>
      </w:r>
    </w:p>
    <w:p w:rsidR="006E5FF7" w:rsidRPr="00B07688" w:rsidRDefault="006E5FF7" w:rsidP="006E5FF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t>國際關係年度最佳論文獎：至多一名，每名獎金新台幣伍仟元。本會並可提供中、英文之得獎證明。</w:t>
      </w:r>
    </w:p>
    <w:p w:rsidR="006E5FF7" w:rsidRPr="00B07688" w:rsidRDefault="006E5FF7" w:rsidP="006E5FF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t>研究方法年度最佳論文獎：至多一名，每名獎金新台幣壹萬元。本會並可提供中、英文之得獎證明。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E5FF7" w:rsidRPr="00B07688" w:rsidRDefault="006E5FF7" w:rsidP="006E5F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t>獎助義務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  <w:color w:val="333333"/>
        </w:rPr>
      </w:pPr>
      <w:r w:rsidRPr="00B07688">
        <w:rPr>
          <w:rFonts w:ascii="Times New Roman" w:eastAsia="標楷體" w:hAnsi="Times New Roman" w:cs="Times New Roman"/>
          <w:color w:val="333333"/>
        </w:rPr>
        <w:t>凡獲得台灣政治學會學術研討會年度最佳論文者，必須將該論文優先投稿至《台灣政治學刊》進行審查。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6E5FF7" w:rsidRPr="00B07688" w:rsidRDefault="006E5FF7" w:rsidP="006E5F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t>申請繳交資料</w:t>
      </w:r>
    </w:p>
    <w:p w:rsidR="006E5FF7" w:rsidRPr="00B07688" w:rsidRDefault="006E5FF7" w:rsidP="006E5FF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333333"/>
        </w:rPr>
      </w:pPr>
      <w:r w:rsidRPr="00B07688">
        <w:rPr>
          <w:rFonts w:ascii="Times New Roman" w:eastAsia="標楷體" w:hAnsi="Times New Roman" w:cs="Times New Roman"/>
          <w:color w:val="333333"/>
        </w:rPr>
        <w:t>台灣政治學會學術研討會年度最佳論文獎申請表一份（申請表格如附），或</w:t>
      </w:r>
      <w:r w:rsidRPr="00B07688">
        <w:rPr>
          <w:rFonts w:ascii="Times New Roman" w:eastAsia="標楷體" w:hAnsi="Times New Roman" w:cs="Times New Roman"/>
          <w:color w:val="333333"/>
        </w:rPr>
        <w:t>Email</w:t>
      </w:r>
      <w:r w:rsidRPr="00B07688">
        <w:rPr>
          <w:rFonts w:ascii="Times New Roman" w:eastAsia="標楷體" w:hAnsi="Times New Roman" w:cs="Times New Roman"/>
          <w:color w:val="333333"/>
        </w:rPr>
        <w:t>本會秘書處索取。</w:t>
      </w:r>
    </w:p>
    <w:p w:rsidR="006E5FF7" w:rsidRPr="00B07688" w:rsidRDefault="006E5FF7" w:rsidP="006E5FF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333333"/>
        </w:rPr>
      </w:pPr>
      <w:r w:rsidRPr="00B07688">
        <w:rPr>
          <w:rFonts w:ascii="Times New Roman" w:eastAsia="標楷體" w:hAnsi="Times New Roman" w:cs="Times New Roman"/>
          <w:color w:val="333333"/>
        </w:rPr>
        <w:t>當年度台灣政治學會學術研討會發表之論文電子檔</w:t>
      </w:r>
      <w:r w:rsidRPr="00B07688">
        <w:rPr>
          <w:rFonts w:ascii="Times New Roman" w:eastAsia="標楷體" w:hAnsi="Times New Roman" w:cs="Times New Roman"/>
          <w:color w:val="333333"/>
        </w:rPr>
        <w:t>(WORD</w:t>
      </w:r>
      <w:r w:rsidRPr="00B07688">
        <w:rPr>
          <w:rFonts w:ascii="Times New Roman" w:eastAsia="標楷體" w:hAnsi="Times New Roman" w:cs="Times New Roman"/>
          <w:color w:val="333333"/>
        </w:rPr>
        <w:t>檔</w:t>
      </w:r>
      <w:r w:rsidRPr="00B07688">
        <w:rPr>
          <w:rFonts w:ascii="Times New Roman" w:eastAsia="標楷體" w:hAnsi="Times New Roman" w:cs="Times New Roman"/>
          <w:color w:val="333333"/>
        </w:rPr>
        <w:t>)</w:t>
      </w:r>
      <w:r w:rsidRPr="00B07688">
        <w:rPr>
          <w:rFonts w:ascii="Times New Roman" w:eastAsia="標楷體" w:hAnsi="Times New Roman" w:cs="Times New Roman"/>
          <w:color w:val="333333"/>
        </w:rPr>
        <w:t>。</w:t>
      </w:r>
    </w:p>
    <w:p w:rsidR="006E5FF7" w:rsidRPr="00E858CB" w:rsidRDefault="006E5FF7" w:rsidP="006E5FF7">
      <w:pPr>
        <w:ind w:left="480"/>
        <w:rPr>
          <w:rFonts w:ascii="Times New Roman" w:eastAsia="標楷體" w:hAnsi="Times New Roman" w:cs="Times New Roman"/>
          <w:color w:val="333333"/>
        </w:rPr>
      </w:pPr>
    </w:p>
    <w:p w:rsidR="006E5FF7" w:rsidRPr="00B07688" w:rsidRDefault="006E5FF7" w:rsidP="006E5F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</w:rPr>
        <w:lastRenderedPageBreak/>
        <w:t>若有問題請洽本會執行秘書</w:t>
      </w:r>
      <w:r w:rsidR="00E858CB">
        <w:rPr>
          <w:rFonts w:ascii="Times New Roman" w:eastAsia="標楷體" w:hAnsi="Times New Roman" w:cs="Times New Roman" w:hint="eastAsia"/>
          <w:color w:val="333333"/>
        </w:rPr>
        <w:t>施欣</w:t>
      </w:r>
      <w:proofErr w:type="gramStart"/>
      <w:r w:rsidR="00E858CB">
        <w:rPr>
          <w:rFonts w:ascii="Times New Roman" w:eastAsia="標楷體" w:hAnsi="Times New Roman" w:cs="Times New Roman" w:hint="eastAsia"/>
          <w:color w:val="333333"/>
        </w:rPr>
        <w:t>妤</w:t>
      </w:r>
      <w:proofErr w:type="gramEnd"/>
      <w:r w:rsidRPr="00B07688">
        <w:rPr>
          <w:rFonts w:ascii="Times New Roman" w:eastAsia="標楷體" w:hAnsi="Times New Roman" w:cs="Times New Roman"/>
          <w:color w:val="333333"/>
        </w:rPr>
        <w:t>（</w:t>
      </w:r>
      <w:r w:rsidR="00E858CB">
        <w:rPr>
          <w:rFonts w:ascii="Times New Roman" w:eastAsia="標楷體" w:hAnsi="Times New Roman" w:cs="Times New Roman" w:hint="eastAsia"/>
          <w:color w:val="333333"/>
        </w:rPr>
        <w:t>國立政治大學</w:t>
      </w:r>
      <w:r w:rsidRPr="00B07688">
        <w:rPr>
          <w:rFonts w:ascii="Times New Roman" w:eastAsia="標楷體" w:hAnsi="Times New Roman" w:cs="Times New Roman"/>
          <w:color w:val="333333"/>
        </w:rPr>
        <w:t>政治學</w:t>
      </w:r>
      <w:r w:rsidR="00E858CB">
        <w:rPr>
          <w:rFonts w:ascii="Times New Roman" w:eastAsia="標楷體" w:hAnsi="Times New Roman" w:cs="Times New Roman" w:hint="eastAsia"/>
          <w:color w:val="333333"/>
        </w:rPr>
        <w:t>系</w:t>
      </w:r>
      <w:r w:rsidRPr="00B07688">
        <w:rPr>
          <w:rFonts w:ascii="Times New Roman" w:eastAsia="標楷體" w:hAnsi="Times New Roman" w:cs="Times New Roman"/>
          <w:color w:val="333333"/>
        </w:rPr>
        <w:t>）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  <w:color w:val="333333"/>
          <w:lang w:eastAsia="zh-CN"/>
        </w:rPr>
      </w:pPr>
      <w:r w:rsidRPr="00B07688">
        <w:rPr>
          <w:rFonts w:ascii="Times New Roman" w:eastAsia="標楷體" w:hAnsi="Times New Roman" w:cs="Times New Roman"/>
          <w:color w:val="333333"/>
          <w:lang w:eastAsia="zh-CN"/>
        </w:rPr>
        <w:t>電話：</w:t>
      </w:r>
      <w:r w:rsidRPr="00B07688">
        <w:rPr>
          <w:rFonts w:ascii="Times New Roman" w:eastAsia="標楷體" w:hAnsi="Times New Roman" w:cs="Times New Roman"/>
          <w:color w:val="333333"/>
          <w:lang w:eastAsia="zh-CN"/>
        </w:rPr>
        <w:t>02-</w:t>
      </w:r>
      <w:r w:rsidR="00E858CB">
        <w:rPr>
          <w:rFonts w:ascii="Times New Roman" w:eastAsia="標楷體" w:hAnsi="Times New Roman" w:cs="Times New Roman" w:hint="eastAsia"/>
          <w:color w:val="333333"/>
        </w:rPr>
        <w:t>29393091</w:t>
      </w:r>
      <w:r>
        <w:rPr>
          <w:rFonts w:ascii="Times New Roman" w:eastAsia="標楷體" w:hAnsi="Times New Roman" w:cs="Times New Roman" w:hint="eastAsia"/>
          <w:color w:val="333333"/>
        </w:rPr>
        <w:t>-</w:t>
      </w:r>
      <w:r w:rsidR="00E858CB">
        <w:rPr>
          <w:rFonts w:ascii="Times New Roman" w:eastAsia="標楷體" w:hAnsi="Times New Roman" w:cs="Times New Roman" w:hint="eastAsia"/>
          <w:color w:val="333333"/>
        </w:rPr>
        <w:t>50761</w:t>
      </w:r>
    </w:p>
    <w:p w:rsidR="006E5FF7" w:rsidRPr="00B07688" w:rsidRDefault="006E5FF7" w:rsidP="006E5FF7">
      <w:pPr>
        <w:pStyle w:val="a3"/>
        <w:ind w:leftChars="0"/>
        <w:rPr>
          <w:rFonts w:ascii="Times New Roman" w:eastAsia="標楷體" w:hAnsi="Times New Roman" w:cs="Times New Roman"/>
        </w:rPr>
      </w:pPr>
      <w:r w:rsidRPr="00B07688">
        <w:rPr>
          <w:rFonts w:ascii="Times New Roman" w:eastAsia="標楷體" w:hAnsi="Times New Roman" w:cs="Times New Roman"/>
          <w:color w:val="333333"/>
          <w:lang w:eastAsia="zh-CN"/>
        </w:rPr>
        <w:t>電郵：</w:t>
      </w:r>
      <w:r w:rsidRPr="00B07688">
        <w:rPr>
          <w:rFonts w:ascii="Times New Roman" w:eastAsia="標楷體" w:hAnsi="Times New Roman" w:cs="Times New Roman"/>
          <w:color w:val="333333"/>
          <w:lang w:eastAsia="zh-CN"/>
        </w:rPr>
        <w:t>tpsa1994@gmail.com</w:t>
      </w:r>
    </w:p>
    <w:p w:rsidR="00CF1F6E" w:rsidRPr="006E5FF7" w:rsidRDefault="00CF1F6E"/>
    <w:sectPr w:rsidR="00CF1F6E" w:rsidRPr="006E5F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54" w:rsidRDefault="000F2554" w:rsidP="00FF4F7A">
      <w:r>
        <w:separator/>
      </w:r>
    </w:p>
  </w:endnote>
  <w:endnote w:type="continuationSeparator" w:id="0">
    <w:p w:rsidR="000F2554" w:rsidRDefault="000F2554" w:rsidP="00FF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54" w:rsidRDefault="000F2554" w:rsidP="00FF4F7A">
      <w:r>
        <w:separator/>
      </w:r>
    </w:p>
  </w:footnote>
  <w:footnote w:type="continuationSeparator" w:id="0">
    <w:p w:rsidR="000F2554" w:rsidRDefault="000F2554" w:rsidP="00FF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BDF"/>
    <w:multiLevelType w:val="hybridMultilevel"/>
    <w:tmpl w:val="64F0B83A"/>
    <w:lvl w:ilvl="0" w:tplc="EFB6C7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74609E"/>
    <w:multiLevelType w:val="hybridMultilevel"/>
    <w:tmpl w:val="F29C0574"/>
    <w:lvl w:ilvl="0" w:tplc="3EACAFDA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7903FE"/>
    <w:multiLevelType w:val="hybridMultilevel"/>
    <w:tmpl w:val="E1B0C17E"/>
    <w:lvl w:ilvl="0" w:tplc="67D61D36">
      <w:start w:val="1"/>
      <w:numFmt w:val="taiwaneseCountingThousand"/>
      <w:lvlText w:val="（%1）"/>
      <w:lvlJc w:val="left"/>
      <w:pPr>
        <w:ind w:left="1200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4FA6D2B"/>
    <w:multiLevelType w:val="hybridMultilevel"/>
    <w:tmpl w:val="F0FA5B92"/>
    <w:lvl w:ilvl="0" w:tplc="F5B84E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4D365ED"/>
    <w:multiLevelType w:val="hybridMultilevel"/>
    <w:tmpl w:val="6DE0979A"/>
    <w:lvl w:ilvl="0" w:tplc="7E7E42CE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F62B64"/>
    <w:multiLevelType w:val="hybridMultilevel"/>
    <w:tmpl w:val="F36898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F7"/>
    <w:rsid w:val="000F2554"/>
    <w:rsid w:val="006E5FF7"/>
    <w:rsid w:val="00CF1F6E"/>
    <w:rsid w:val="00E06E78"/>
    <w:rsid w:val="00E858C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F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F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F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858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58CB"/>
  </w:style>
  <w:style w:type="character" w:customStyle="1" w:styleId="aa">
    <w:name w:val="註解文字 字元"/>
    <w:basedOn w:val="a0"/>
    <w:link w:val="a9"/>
    <w:uiPriority w:val="99"/>
    <w:semiHidden/>
    <w:rsid w:val="00E858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58C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858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58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E85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85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F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F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F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858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58CB"/>
  </w:style>
  <w:style w:type="character" w:customStyle="1" w:styleId="aa">
    <w:name w:val="註解文字 字元"/>
    <w:basedOn w:val="a0"/>
    <w:link w:val="a9"/>
    <w:uiPriority w:val="99"/>
    <w:semiHidden/>
    <w:rsid w:val="00E858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58C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858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58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E85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85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Chung-min</cp:lastModifiedBy>
  <cp:revision>2</cp:revision>
  <dcterms:created xsi:type="dcterms:W3CDTF">2017-06-04T09:03:00Z</dcterms:created>
  <dcterms:modified xsi:type="dcterms:W3CDTF">2017-06-04T09:03:00Z</dcterms:modified>
</cp:coreProperties>
</file>